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B8AC" w14:textId="77777777" w:rsidR="005C14C2" w:rsidRPr="00D34B93" w:rsidRDefault="005C14C2" w:rsidP="004B0E98">
      <w:pPr>
        <w:rPr>
          <w:rFonts w:eastAsia="Times New Roman" w:cstheme="minorHAnsi"/>
          <w:sz w:val="20"/>
          <w:szCs w:val="20"/>
          <w:lang w:val="sk-SK"/>
        </w:rPr>
      </w:pPr>
    </w:p>
    <w:p w14:paraId="0EA50B18" w14:textId="71559C35" w:rsidR="001323FA" w:rsidRPr="00D34B93" w:rsidRDefault="001323FA" w:rsidP="001323FA">
      <w:pPr>
        <w:jc w:val="center"/>
        <w:rPr>
          <w:rFonts w:eastAsia="Times New Roman" w:cstheme="minorHAnsi"/>
          <w:sz w:val="20"/>
          <w:szCs w:val="20"/>
          <w:lang w:val="sk-SK"/>
        </w:rPr>
      </w:pPr>
      <w:r w:rsidRPr="00D34B93">
        <w:rPr>
          <w:rFonts w:eastAsia="Times New Roman" w:cstheme="minorHAnsi"/>
          <w:sz w:val="20"/>
          <w:szCs w:val="20"/>
          <w:lang w:val="sk-SK"/>
        </w:rPr>
        <w:t xml:space="preserve">Kontakt: </w:t>
      </w:r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ELIMER, </w:t>
      </w:r>
      <w:proofErr w:type="spellStart"/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a.s.</w:t>
      </w:r>
      <w:proofErr w:type="spellEnd"/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, </w:t>
      </w:r>
      <w:proofErr w:type="spellStart"/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Srnianska</w:t>
      </w:r>
      <w:proofErr w:type="spellEnd"/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 19, 915 01 </w:t>
      </w:r>
      <w:proofErr w:type="spellStart"/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Nové</w:t>
      </w:r>
      <w:proofErr w:type="spellEnd"/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 Mesto </w:t>
      </w:r>
      <w:proofErr w:type="spellStart"/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nad</w:t>
      </w:r>
      <w:proofErr w:type="spellEnd"/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 </w:t>
      </w:r>
      <w:proofErr w:type="spellStart"/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Váhom</w:t>
      </w:r>
      <w:proofErr w:type="spellEnd"/>
      <w:r w:rsidR="00BF4038" w:rsidRPr="00BF4038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, IČO: 36 306 941</w:t>
      </w:r>
      <w:r w:rsidR="00BF4038" w:rsidRPr="00D34B93">
        <w:rPr>
          <w:rFonts w:eastAsia="Times New Roman" w:cstheme="minorHAnsi"/>
          <w:sz w:val="20"/>
          <w:szCs w:val="20"/>
          <w:lang w:val="sk-SK"/>
        </w:rPr>
        <w:t xml:space="preserve"> </w:t>
      </w:r>
      <w:r w:rsidRPr="00D34B93">
        <w:rPr>
          <w:rFonts w:eastAsia="Times New Roman" w:cstheme="minorHAnsi"/>
          <w:sz w:val="20"/>
          <w:szCs w:val="20"/>
          <w:lang w:val="sk-SK"/>
        </w:rPr>
        <w:t>(ďalej len „</w:t>
      </w:r>
      <w:proofErr w:type="gramStart"/>
      <w:r w:rsidRPr="00D34B93">
        <w:rPr>
          <w:rFonts w:eastAsia="Times New Roman" w:cstheme="minorHAnsi"/>
          <w:sz w:val="20"/>
          <w:szCs w:val="20"/>
          <w:lang w:val="sk-SK"/>
        </w:rPr>
        <w:t>prevádzkovateľ“</w:t>
      </w:r>
      <w:proofErr w:type="gramEnd"/>
      <w:r w:rsidRPr="00D34B93">
        <w:rPr>
          <w:rFonts w:eastAsia="Times New Roman" w:cstheme="minorHAnsi"/>
          <w:sz w:val="20"/>
          <w:szCs w:val="20"/>
          <w:lang w:val="sk-SK"/>
        </w:rPr>
        <w:t>).</w:t>
      </w:r>
    </w:p>
    <w:p w14:paraId="4917424A" w14:textId="77777777" w:rsidR="005C14C2" w:rsidRPr="00D34B93" w:rsidRDefault="005C14C2" w:rsidP="004B0E98">
      <w:pPr>
        <w:rPr>
          <w:rFonts w:eastAsia="Times New Roman" w:cstheme="minorHAnsi"/>
          <w:sz w:val="20"/>
          <w:szCs w:val="20"/>
          <w:lang w:val="sk-SK"/>
        </w:rPr>
      </w:pPr>
    </w:p>
    <w:p w14:paraId="1C56F7B0" w14:textId="77777777" w:rsidR="005C14C2" w:rsidRPr="00D34B93" w:rsidRDefault="005C14C2" w:rsidP="004B0E98">
      <w:pPr>
        <w:rPr>
          <w:rFonts w:eastAsia="Times New Roman" w:cstheme="minorHAnsi"/>
          <w:sz w:val="20"/>
          <w:szCs w:val="20"/>
          <w:lang w:val="sk-SK"/>
        </w:rPr>
      </w:pPr>
    </w:p>
    <w:p w14:paraId="4F68D681" w14:textId="77777777" w:rsidR="00745A7C" w:rsidRPr="00D34B93" w:rsidRDefault="00521E32" w:rsidP="00745A7C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D34B93">
        <w:rPr>
          <w:rFonts w:cstheme="minorHAnsi"/>
          <w:b/>
          <w:sz w:val="20"/>
          <w:szCs w:val="20"/>
          <w:u w:val="single"/>
          <w:lang w:val="sk-SK"/>
        </w:rPr>
        <w:t>Oznámenie porušenia ochrany osobných údajov dotknutej osobe</w:t>
      </w:r>
    </w:p>
    <w:p w14:paraId="03F9FC37" w14:textId="77777777" w:rsidR="005C14C2" w:rsidRPr="00D34B93" w:rsidRDefault="00745A7C" w:rsidP="00745A7C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D34B93">
        <w:rPr>
          <w:rFonts w:cstheme="minorHAnsi"/>
          <w:b/>
          <w:sz w:val="20"/>
          <w:szCs w:val="20"/>
          <w:u w:val="single"/>
          <w:lang w:val="sk-SK"/>
        </w:rPr>
        <w:t xml:space="preserve">podľa </w:t>
      </w:r>
      <w:r w:rsidR="00521E32" w:rsidRPr="00D34B93">
        <w:rPr>
          <w:rFonts w:cstheme="minorHAnsi"/>
          <w:b/>
          <w:sz w:val="20"/>
          <w:szCs w:val="20"/>
          <w:u w:val="single"/>
          <w:lang w:val="sk-SK"/>
        </w:rPr>
        <w:t>čl. 34 Nariadenia a § 41 Zákona</w:t>
      </w:r>
    </w:p>
    <w:p w14:paraId="284D8C4B" w14:textId="77777777" w:rsidR="004B0E98" w:rsidRPr="00D34B93" w:rsidRDefault="004B0E98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420BE992" w14:textId="209CAB20" w:rsidR="005C14C2" w:rsidRPr="00D34B93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V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porušenia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 ktoré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pravdepodobne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povedie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k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vysokému</w:t>
      </w:r>
      <w:r w:rsidRPr="00D34B93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riziku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pre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slobody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fyzických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osôb,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1323FA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="00346BB5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revádzkovate</w:t>
      </w:r>
      <w:r w:rsidR="001323FA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ľ</w:t>
      </w:r>
      <w:r w:rsidR="001D31BD" w:rsidRPr="00D34B93">
        <w:rPr>
          <w:rFonts w:asciiTheme="minorHAnsi" w:eastAsia="Calibri" w:hAnsiTheme="minorHAnsi" w:cstheme="minorHAnsi"/>
          <w:b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bez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oznámi</w:t>
      </w:r>
      <w:r w:rsidRPr="00D34B93">
        <w:rPr>
          <w:rFonts w:asciiTheme="minorHAnsi" w:hAnsiTheme="minorHAnsi" w:cstheme="minorHAnsi"/>
          <w:spacing w:val="4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osobe.</w:t>
      </w:r>
    </w:p>
    <w:p w14:paraId="5E0C5516" w14:textId="77777777" w:rsidR="004B0E98" w:rsidRPr="00D34B93" w:rsidRDefault="004B0E98" w:rsidP="004B0E98">
      <w:pPr>
        <w:pStyle w:val="Zkladntext"/>
        <w:ind w:left="0" w:firstLine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A291F09" w14:textId="77777777" w:rsidR="005C14C2" w:rsidRPr="00D34B93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obsahuje</w:t>
      </w:r>
      <w:r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jasne a</w:t>
      </w:r>
      <w:r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jednoducho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formulovaný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opis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povahy</w:t>
      </w:r>
      <w:r w:rsidRPr="00D34B93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porušenia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="00745A7C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, ako aj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opatrenia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v</w:t>
      </w:r>
      <w:r w:rsidR="00745A7C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 minimálne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nasled</w:t>
      </w:r>
      <w:r w:rsidR="00745A7C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ujúcom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rozsahu:</w:t>
      </w:r>
    </w:p>
    <w:p w14:paraId="36986148" w14:textId="77777777" w:rsidR="005C14C2" w:rsidRPr="00D34B93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meno/názov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kontaktné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zodpovednej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iného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kontaktného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miesta,</w:t>
      </w:r>
      <w:r w:rsidRPr="00D34B93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kde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získať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viac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informácií;</w:t>
      </w:r>
    </w:p>
    <w:p w14:paraId="0ED8C5CD" w14:textId="77777777" w:rsidR="005C14C2" w:rsidRPr="00D34B93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opis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pravdepodobných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následkov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porušenia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údajov;</w:t>
      </w:r>
    </w:p>
    <w:p w14:paraId="2D28F741" w14:textId="77777777" w:rsidR="005C14C2" w:rsidRPr="00D34B93" w:rsidRDefault="00521E32" w:rsidP="00745A7C">
      <w:pPr>
        <w:pStyle w:val="Zkladntext"/>
        <w:numPr>
          <w:ilvl w:val="0"/>
          <w:numId w:val="2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opis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opatrení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prijatých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navrhovaných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prevádzkovateľom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s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cieľom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napraviť</w:t>
      </w:r>
      <w:r w:rsidRPr="00D34B93">
        <w:rPr>
          <w:rFonts w:asciiTheme="minorHAnsi" w:hAnsiTheme="minorHAnsi" w:cstheme="minorHAnsi"/>
          <w:spacing w:val="67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opatrení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zmiernenie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jeho</w:t>
      </w:r>
      <w:r w:rsidRPr="00D34B93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potenciálnych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nepriaznivých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dôsledkov,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potrebné.</w:t>
      </w:r>
    </w:p>
    <w:p w14:paraId="17A251C8" w14:textId="77777777" w:rsidR="005C14C2" w:rsidRPr="00D34B93" w:rsidRDefault="005C14C2" w:rsidP="004B0E9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49281EFA" w14:textId="77777777" w:rsidR="005C14C2" w:rsidRPr="00D34B93" w:rsidRDefault="00521E32" w:rsidP="004B0E98">
      <w:pPr>
        <w:pStyle w:val="Zkladntext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Toto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nevyžaduje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v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prípade,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ak:</w:t>
      </w:r>
    </w:p>
    <w:p w14:paraId="233934F0" w14:textId="16C424B2" w:rsidR="005C14C2" w:rsidRPr="00D34B93" w:rsidRDefault="001323FA" w:rsidP="00745A7C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521E32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prijal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primerané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technické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organizačné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ochranné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uplatnil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ich</w:t>
      </w:r>
      <w:r w:rsidR="00521E32" w:rsidRPr="00D34B93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 ktorých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="00521E32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porušenie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ochrany</w:t>
      </w:r>
      <w:r w:rsidR="00521E32" w:rsidRPr="00D34B93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týka,</w:t>
      </w:r>
    </w:p>
    <w:p w14:paraId="64B0A60A" w14:textId="06B5FF63" w:rsidR="005C14C2" w:rsidRPr="00D34B93" w:rsidRDefault="001323FA" w:rsidP="00745A7C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prijal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následné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opatrenia, ktorými</w:t>
      </w:r>
      <w:r w:rsidR="00521E32"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zabezpečí,</w:t>
      </w:r>
      <w:r w:rsidR="00521E32"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že</w:t>
      </w:r>
      <w:r w:rsidR="00521E32"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vysoké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riziko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>pre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="001D31BD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slobody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dotknutých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osôb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pravdepodobne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už</w:t>
      </w:r>
      <w:r w:rsidR="00521E32"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nebude</w:t>
      </w:r>
      <w:r w:rsidR="00521E32"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mať</w:t>
      </w:r>
      <w:r w:rsidR="00521E32"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521E32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dôsledky,</w:t>
      </w:r>
    </w:p>
    <w:p w14:paraId="67DEB914" w14:textId="02043C23" w:rsidR="005C14C2" w:rsidRPr="00D34B93" w:rsidRDefault="00521E32" w:rsidP="007D0020">
      <w:pPr>
        <w:pStyle w:val="Zkladntext"/>
        <w:numPr>
          <w:ilvl w:val="0"/>
          <w:numId w:val="3"/>
        </w:numPr>
        <w:tabs>
          <w:tab w:val="left" w:pos="837"/>
        </w:tabs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D34B93">
        <w:rPr>
          <w:rFonts w:asciiTheme="minorHAnsi" w:hAnsiTheme="minorHAnsi" w:cstheme="minorHAnsi"/>
          <w:sz w:val="20"/>
          <w:szCs w:val="20"/>
          <w:lang w:val="sk-SK"/>
        </w:rPr>
        <w:t>by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vyžadovalo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neprimerané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úsilie</w:t>
      </w:r>
      <w:r w:rsidR="00745A7C"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; v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takom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</w:t>
      </w:r>
      <w:r w:rsidRPr="00D34B93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1323FA" w:rsidRPr="00D34B93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1323FA"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verejnosť</w:t>
      </w:r>
      <w:r w:rsidRPr="00D34B93">
        <w:rPr>
          <w:rFonts w:asciiTheme="minorHAnsi" w:hAnsiTheme="minorHAnsi" w:cstheme="minorHAnsi"/>
          <w:spacing w:val="35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alebo prijme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iné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zabezpečenie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toho,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že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osoba</w:t>
      </w:r>
      <w:r w:rsidRPr="00D34B93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bude</w:t>
      </w:r>
      <w:r w:rsidRPr="00D34B93">
        <w:rPr>
          <w:rFonts w:asciiTheme="minorHAnsi" w:hAnsiTheme="minorHAnsi" w:cstheme="minorHAnsi"/>
          <w:spacing w:val="3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informovaná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rovnako</w:t>
      </w:r>
      <w:r w:rsidRPr="00D34B93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2"/>
          <w:sz w:val="20"/>
          <w:szCs w:val="20"/>
          <w:lang w:val="sk-SK"/>
        </w:rPr>
        <w:t>efektívnym</w:t>
      </w:r>
      <w:r w:rsidRPr="00D34B93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D34B93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spôsobom.</w:t>
      </w:r>
    </w:p>
    <w:sectPr w:rsidR="005C14C2" w:rsidRPr="00D34B93">
      <w:type w:val="continuous"/>
      <w:pgSz w:w="11910" w:h="16840"/>
      <w:pgMar w:top="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B508" w14:textId="77777777" w:rsidR="00084441" w:rsidRDefault="00084441" w:rsidP="006754C1">
      <w:r>
        <w:separator/>
      </w:r>
    </w:p>
  </w:endnote>
  <w:endnote w:type="continuationSeparator" w:id="0">
    <w:p w14:paraId="05350811" w14:textId="77777777" w:rsidR="00084441" w:rsidRDefault="00084441" w:rsidP="0067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AD51" w14:textId="77777777" w:rsidR="00084441" w:rsidRDefault="00084441" w:rsidP="006754C1">
      <w:r>
        <w:separator/>
      </w:r>
    </w:p>
  </w:footnote>
  <w:footnote w:type="continuationSeparator" w:id="0">
    <w:p w14:paraId="5C874E57" w14:textId="77777777" w:rsidR="00084441" w:rsidRDefault="00084441" w:rsidP="0067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7BCB"/>
    <w:multiLevelType w:val="hybridMultilevel"/>
    <w:tmpl w:val="F68E52EA"/>
    <w:lvl w:ilvl="0" w:tplc="398CFC1E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1" w:tplc="CFE2C20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6182F3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E5EC126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7EE5E7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238BED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14237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60700B6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D668DB3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6D151CCD"/>
    <w:multiLevelType w:val="hybridMultilevel"/>
    <w:tmpl w:val="540A6D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65A74"/>
    <w:multiLevelType w:val="hybridMultilevel"/>
    <w:tmpl w:val="DD405B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4C2"/>
    <w:rsid w:val="000551C6"/>
    <w:rsid w:val="00084441"/>
    <w:rsid w:val="001323FA"/>
    <w:rsid w:val="00147888"/>
    <w:rsid w:val="001D31BD"/>
    <w:rsid w:val="001D4C02"/>
    <w:rsid w:val="00346BB5"/>
    <w:rsid w:val="00374364"/>
    <w:rsid w:val="003F6E52"/>
    <w:rsid w:val="004435AC"/>
    <w:rsid w:val="004B0E98"/>
    <w:rsid w:val="00502E2F"/>
    <w:rsid w:val="00521E32"/>
    <w:rsid w:val="0054628F"/>
    <w:rsid w:val="00550337"/>
    <w:rsid w:val="005A7F8B"/>
    <w:rsid w:val="005C14C2"/>
    <w:rsid w:val="006754C1"/>
    <w:rsid w:val="006C1BA5"/>
    <w:rsid w:val="00745A7C"/>
    <w:rsid w:val="00756244"/>
    <w:rsid w:val="008021AD"/>
    <w:rsid w:val="008E19C2"/>
    <w:rsid w:val="00AB2FAE"/>
    <w:rsid w:val="00AC3542"/>
    <w:rsid w:val="00AD1659"/>
    <w:rsid w:val="00BF4038"/>
    <w:rsid w:val="00C02779"/>
    <w:rsid w:val="00CE58D0"/>
    <w:rsid w:val="00D34B93"/>
    <w:rsid w:val="00DB0144"/>
    <w:rsid w:val="00D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5D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0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21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E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03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0337"/>
  </w:style>
  <w:style w:type="paragraph" w:styleId="Pta">
    <w:name w:val="footer"/>
    <w:basedOn w:val="Normlny"/>
    <w:link w:val="PtaChar"/>
    <w:uiPriority w:val="99"/>
    <w:unhideWhenUsed/>
    <w:rsid w:val="005503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2021-12-04T11:30:00Z</dcterms:created>
  <dcterms:modified xsi:type="dcterms:W3CDTF">2021-12-04T11:30:00Z</dcterms:modified>
</cp:coreProperties>
</file>